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01.04.2013 N 113-пп</w:t>
              <w:br/>
              <w:t xml:space="preserve">"О порядке расходования и учета средств на предоставление субвенций на финансирование расходов, связанных с осуществлением органами местного самоуправления переданных полномочий в сфере охраны здоровья населения"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1 апреля 2013 г. N 113-пп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ПОРЯДКЕ РАСХОДОВАНИЯ И УЧЕТА СРЕДСТВ НА ПРЕДОСТАВЛЕНИЕ</w:t>
      </w:r>
    </w:p>
    <w:p>
      <w:pPr>
        <w:pStyle w:val="2"/>
        <w:jc w:val="center"/>
      </w:pPr>
      <w:r>
        <w:rPr>
          <w:sz w:val="20"/>
        </w:rPr>
        <w:t xml:space="preserve">СУБВЕНЦИЙ НА ФИНАНСИРОВАНИЕ РАСХОДОВ, СВЯЗАННЫХ С</w:t>
      </w:r>
    </w:p>
    <w:p>
      <w:pPr>
        <w:pStyle w:val="2"/>
        <w:jc w:val="center"/>
      </w:pPr>
      <w:r>
        <w:rPr>
          <w:sz w:val="20"/>
        </w:rPr>
        <w:t xml:space="preserve">ОСУЩЕСТВЛЕНИЕМ ОРГАНАМИ МЕСТНОГО САМОУПРАВЛЕНИЯ ПЕРЕДАННЫХ</w:t>
      </w:r>
    </w:p>
    <w:p>
      <w:pPr>
        <w:pStyle w:val="2"/>
        <w:jc w:val="center"/>
      </w:pPr>
      <w:r>
        <w:rPr>
          <w:sz w:val="20"/>
        </w:rPr>
        <w:t xml:space="preserve">ПОЛНОМОЧИЙ В СФЕРЕ ОХРАНЫ ЗДОРОВЬЯ НАСЕЛЕНИЯ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Во исполнение законов Белгородской области от 21 декабря 2012 года </w:t>
      </w:r>
      <w:hyperlink w:history="0" r:id="rId7" w:tooltip="Закон Белгородской области от 21.12.2012 N 164 (ред. от 17.12.2013) &quot;Об областном бюджете на 2013 год и на плановый период 2014 и 2015 годов&quot; (принят Белгородской областной Думой 17.12.2012) {КонсультантПлюс}">
        <w:r>
          <w:rPr>
            <w:sz w:val="20"/>
            <w:color w:val="0000ff"/>
          </w:rPr>
          <w:t xml:space="preserve">N 164</w:t>
        </w:r>
      </w:hyperlink>
      <w:r>
        <w:rPr>
          <w:sz w:val="20"/>
        </w:rPr>
        <w:t xml:space="preserve"> "Об областном бюджете на 2013 год и плановый период 2014 и 2015 годов", от 24 декабря 2012 года </w:t>
      </w:r>
      <w:hyperlink w:history="0" r:id="rId8" w:tooltip="Закон Белгородской области от 24.12.2012 N 166 (ред. от 16.12.2020) &quot;Об охране здоровья населения Белгородской области&quot; (принят Белгородской областной Думой 17.12.2012) (с изм. и доп., вступ. в силу с 01.01.2022) {КонсультантПлюс}">
        <w:r>
          <w:rPr>
            <w:sz w:val="20"/>
            <w:color w:val="0000ff"/>
          </w:rPr>
          <w:t xml:space="preserve">N 166</w:t>
        </w:r>
      </w:hyperlink>
      <w:r>
        <w:rPr>
          <w:sz w:val="20"/>
        </w:rPr>
        <w:t xml:space="preserve"> "Об охране здоровья граждан Белгородской области", от 25 декабря 2012 года </w:t>
      </w:r>
      <w:hyperlink w:history="0" r:id="rId9" w:tooltip="Закон Белгородской области от 25.12.2012 N 171 &quot;О наделении органов местного самоуправления полномочиями в сфере охраны здоровья населения&quot; (принят Белгородской областной Думой 17.12.2012) ------------ Утратил силу или отменен {КонсультантПлюс}">
        <w:r>
          <w:rPr>
            <w:sz w:val="20"/>
            <w:color w:val="0000ff"/>
          </w:rPr>
          <w:t xml:space="preserve">N 171</w:t>
        </w:r>
      </w:hyperlink>
      <w:r>
        <w:rPr>
          <w:sz w:val="20"/>
        </w:rPr>
        <w:t xml:space="preserve"> "О наделении органов местного самоуправления полномочиями в сфере охраны здоровья населения" и в целях повышения качества медицинской помощи, координации работы по обеспечению контроля за целевым использованием средств, выделенных на реализацию переданных полномочий, Правительство Белгородской области постановляет: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39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расходования и учета средств на предоставление субвенций на финансирование расходов, связанных с осуществлением органами местного самоуправления переданных полномочий в сфере охраны здоровья населения (прилагается).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Департаменту здравоохранения и социальной защиты населения области (Залогин И.А.) обеспечить формирование заявки по субвенциям за счет средств областного бюджета на финансирование расходов по переданным полномочиям органам местного самоуправления городских округов.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Рекомендовать главам администраций города Белгорода (Боженов С.А.), Губкинского (Кретов А.А.) и Старооскольского (Шишкин П.Е.) городских округов: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3.1. Обеспечить своевременное представление сводной заявки на финансирование расходов, связанных с осуществлением переданных полномочий в сфере охраны здоровья населения, и организацию их осуществления.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3.2. Обеспечить эффективность использования выделенных денежных средств.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3.3. Осуществлять контроль за оказанием медицинской помощи населению городских округов, своевременным и целевым использованием средств, направляемых на выполнение полномочий в сфере здравоохранения.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Настоящее постановление распространяется на правоотношения, возникшие с 1 января 2013 года.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 Контроль за исполнением постановления возложить на департамент здравоохранения и социальной защиты населения области (Залогин И.А.).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Информацию о ходе исполнения постановления представить к 1 августа 2013 года и 1 февраля 2014 года.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Е.САВЧЕНКО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1 апреля 2013 г. N 113-пп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39" w:name="P39"/>
    <w:bookmarkEnd w:id="39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РАСХОДОВАНИЯ И УЧЕТА СРЕДСТВ НА ПРЕДОСТАВЛЕНИЕ</w:t>
      </w:r>
    </w:p>
    <w:p>
      <w:pPr>
        <w:pStyle w:val="2"/>
        <w:jc w:val="center"/>
      </w:pPr>
      <w:r>
        <w:rPr>
          <w:sz w:val="20"/>
        </w:rPr>
        <w:t xml:space="preserve">СУБВЕНЦИЙ НА ФИНАНСИРОВАНИЕ РАСХОДОВ, СВЯЗАННЫХ</w:t>
      </w:r>
    </w:p>
    <w:p>
      <w:pPr>
        <w:pStyle w:val="2"/>
        <w:jc w:val="center"/>
      </w:pPr>
      <w:r>
        <w:rPr>
          <w:sz w:val="20"/>
        </w:rPr>
        <w:t xml:space="preserve">С ОСУЩЕСТВЛЕНИЕМ ОРГАНАМИ МЕСТНОГО САМОУПРАВЛЕНИЯ</w:t>
      </w:r>
    </w:p>
    <w:p>
      <w:pPr>
        <w:pStyle w:val="2"/>
        <w:jc w:val="center"/>
      </w:pPr>
      <w:r>
        <w:rPr>
          <w:sz w:val="20"/>
        </w:rPr>
        <w:t xml:space="preserve">ПЕРЕДАННЫХ ПОЛНОМОЧИЙ В СФЕРЕ ОХРАНЫ ЗДОРОВЬЯ НАСЕЛЕНИЯ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1"/>
        <w:jc w:val="center"/>
      </w:pPr>
      <w:r>
        <w:rPr>
          <w:sz w:val="20"/>
        </w:rPr>
        <w:t xml:space="preserve">I. Основные положения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1.1. Настоящий порядок определяет правила предоставления, расходования и учета субвенций из областного бюджета бюджетам городского округа "Город Белгород", Губкинского и Старооскольского городских округов (далее - городские округа) в соответствии </w:t>
      </w:r>
      <w:hyperlink w:history="0" r:id="rId10" w:tooltip="Закон Белгородской области от 25.12.2012 N 171 &quot;О наделении органов местного самоуправления полномочиями в сфере охраны здоровья населения&quot; (принят Белгородской областной Думой 17.12.2012) ------------ Утратил силу или отменен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Белгородской области от 25 декабря 2012 года N 171 "О наделении органов местного самоуправления полномочиями в сфере охраны здоровья населения", а также в рамках областных целевых программ: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на осуществление переданных полномочий на: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организацию оказания населению Белгородской области следующих видов медицинской помощи, за исключением медицинской помощи, оказываемой в областных и государственных организациях здравоохранения: первичной медико-санитарной помощи, в том числе доврачебной, врачебной и специализированной; специализированной, в том числе высокотехнологичной медицинской помощи; скорой медицинской помощи, за исключением скорой специализированной; паллиативной медицинской помощи, возмещение расходов по организации деятельности по вышеперечисленным полномочиям, осуществление оказания медицинской и прочих видов помощи;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бесплатное обеспечение специальными молочными продуктами питания по перечню, установленному Правительством Белгородской области, детей в возрасте до трех лет из малообеспеченных и многодетных семей, не посещающих детские образовательные дошкольные учреждения;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бесплатное обеспечение специальными продуктами питания по перечню, установленному Правительством Белгородской области, беременных женщин, кормящих матерей из малообеспеченных и многодетных семей;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на организацию осуществления переданных полномочий в сфере охраны здоровья населения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1.2. Коэффициент дифференциации к соответствующему нормативу затрат устанавливается с учетом структуры оказания видов медицинской помощи в учреждениях городских округов.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1.3. Целью данного порядка является осуществление финансового обеспечения переданных полномочий и эффективное использование субвенций, полученных за счет средств областного бюджета.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1.4. Субвенции предоставляются в соответствии со сводной бюджетной росписью областного бюджета в пределах лимитов бюджетных обязательств, предусмотренных департаменту здравоохранения и социальной защиты населения области на основании закона Белгородской области об областном бюджете на соответствующий год.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1.5. Субвенции имеют целевой характер и не могут быть использованы на другие цели. Нецелевое использование средств субвенции влечет применение мер ответственности в соответствии с законодательством Российской Федерации.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1"/>
        <w:jc w:val="center"/>
      </w:pPr>
      <w:r>
        <w:rPr>
          <w:sz w:val="20"/>
        </w:rPr>
        <w:t xml:space="preserve">II. Механизм взаимодействия объектов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2.1. Учреждения здравоохранения администрации города Белгорода, Губкинского и Старооскольского городских округов ежемесячно в срок до 20 числа месяца, предшествующего предоставлению субвенции, формируют заявку на предоставление субвенций на осуществление переданных полномочий с обоснованием и представляют в управления здравоохранения администраций города Белгорода, Губкинского и Старооскольского городских округов для формирования сводной заявки.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 Управления здравоохранения администраций города Белгорода, Губкинского и Старооскольского городских округов в срок до 23 числа месяца, предшествующего предоставлению субвенции, ежемесячно формируют сводную заявку на финансирование субвенций на осуществление переданных полномочий и заявку на организацию осуществления переданных полномочий в пределах объемов средств, утвержденных в законе Белгородской области об областном бюджете на соответствующий финансовый год, и направляют их в департамент здравоохранения и социальной защиты населения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 Департамент здравоохранения и социальной защиты населения области: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срок до 25 числа месяца, предшествующего предоставлению субвенции, направляет заявку в департамент финансов и бюджетной политики области;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представляет ежемесячно отчет о расходовании субвенций в департамент финансов и бюджетной политики.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2.4. Департамент финансов и бюджетной политики области на основании заявки департамента здравоохранения и социальной защиты населения области до 10 числа текущего месяца перечисляет субвенции с лицевого счета департамента здравоохранения и социальной защиты населения области, открытого на едином счете областного бюджета, на лицевые счета уполномоченных органов местного самоуправления городских округов, открытые в отделениях Управления Федерального казначейства по Белгородской области муниципальных образований согласно бюджетному законодательству.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2.5 Управления здравоохранения администраций города Белгорода, Губкинского и Старооскольского городских округов, муниципальные учреждения здравоохранения города Белгорода, Губкинского и Старооскольского городских округов полученные субвенции из областного бюджета расходуют на выполнение переданных полномочий.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2.6. Управления здравоохранения администраций города Белгорода, Губкинского и Старооскольского городских округов представляют в департамент здравоохранения и социальной защиты населения области данные об использовании субвенций, предоставленных из областного бюджета, по формам и в сроки, установленные департаментом.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2.7. Администрации города Белгорода, Губкинского и Старооскольского городских округов представляют ежемесячную, ежеквартальную и годовую отчетность по установленным формам отчетности.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2.8. Администрации города Белгорода, Губкинского и Старооскольского городских округов несут ответственность за соблюдение настоящего порядка и достоверность представляемых отчетов и сведений.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2.9. Департамент здравоохранения и социальной защиты населения области осуществляет в установленном порядке контроль за целевым использованием субвенций.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01.04.2013 N 113-пп</w:t>
            <w:br/>
            <w:t>"О порядке расходования и учета средств на предоста...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RLAW404&amp;n=36593" TargetMode = "External"/>
	<Relationship Id="rId8" Type="http://schemas.openxmlformats.org/officeDocument/2006/relationships/hyperlink" Target="https://login.consultant.ru/link/?req=doc&amp;base=RLAW404&amp;n=80177" TargetMode = "External"/>
	<Relationship Id="rId9" Type="http://schemas.openxmlformats.org/officeDocument/2006/relationships/hyperlink" Target="https://login.consultant.ru/link/?req=doc&amp;base=RLAW404&amp;n=30855" TargetMode = "External"/>
	<Relationship Id="rId10" Type="http://schemas.openxmlformats.org/officeDocument/2006/relationships/hyperlink" Target="https://login.consultant.ru/link/?req=doc&amp;base=RLAW404&amp;n=30855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01.04.2013 N 113-пп
"О порядке расходования и учета средств на предоставление субвенций на финансирование расходов, связанных с осуществлением органами местного самоуправления переданных полномочий в сфере охраны здоровья населения"</dc:title>
  <dcterms:created xsi:type="dcterms:W3CDTF">2024-04-24T09:25:40Z</dcterms:created>
</cp:coreProperties>
</file>